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D7" w:rsidRDefault="00BA0FD7" w:rsidP="00BA0FD7">
      <w:pPr>
        <w:rPr>
          <w:color w:val="000000" w:themeColor="text1"/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КОРОЛЁВСКОГО СЕЛЬСОВЕТА</w:t>
      </w: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 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024FE6" w:rsidP="00AF11BE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1261DD">
        <w:rPr>
          <w:sz w:val="26"/>
          <w:szCs w:val="26"/>
        </w:rPr>
        <w:t>.08</w:t>
      </w:r>
      <w:r w:rsidR="00BA0FD7">
        <w:rPr>
          <w:sz w:val="26"/>
          <w:szCs w:val="26"/>
        </w:rPr>
        <w:t>.</w:t>
      </w:r>
      <w:r w:rsidR="00C766E1">
        <w:rPr>
          <w:sz w:val="26"/>
          <w:szCs w:val="26"/>
        </w:rPr>
        <w:t xml:space="preserve"> </w:t>
      </w:r>
      <w:r w:rsidR="00AF11BE">
        <w:rPr>
          <w:sz w:val="26"/>
          <w:szCs w:val="26"/>
        </w:rPr>
        <w:t>2017</w:t>
      </w:r>
      <w:r w:rsidR="00BA0FD7">
        <w:rPr>
          <w:sz w:val="26"/>
          <w:szCs w:val="26"/>
        </w:rPr>
        <w:t xml:space="preserve">г.                                                                           </w:t>
      </w:r>
      <w:r w:rsidR="006B3CA1">
        <w:rPr>
          <w:sz w:val="26"/>
          <w:szCs w:val="26"/>
        </w:rPr>
        <w:t xml:space="preserve"> </w:t>
      </w:r>
      <w:r w:rsidR="00AE25B6">
        <w:rPr>
          <w:sz w:val="26"/>
          <w:szCs w:val="26"/>
        </w:rPr>
        <w:t xml:space="preserve">                       </w:t>
      </w:r>
      <w:r w:rsidR="00444273">
        <w:rPr>
          <w:sz w:val="26"/>
          <w:szCs w:val="26"/>
        </w:rPr>
        <w:t xml:space="preserve">     </w:t>
      </w:r>
      <w:r w:rsidR="001261DD">
        <w:rPr>
          <w:sz w:val="26"/>
          <w:szCs w:val="26"/>
        </w:rPr>
        <w:t xml:space="preserve">     № 26</w:t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</w:p>
    <w:p w:rsidR="00BA0FD7" w:rsidRDefault="001261DD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</w:t>
      </w:r>
      <w:r w:rsidR="00024FE6">
        <w:rPr>
          <w:sz w:val="26"/>
          <w:szCs w:val="26"/>
        </w:rPr>
        <w:t>б утверждении Положения о составе,</w:t>
      </w:r>
    </w:p>
    <w:p w:rsidR="00024FE6" w:rsidRDefault="00024FE6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порядке подготовки и утверждения</w:t>
      </w:r>
    </w:p>
    <w:p w:rsidR="00024FE6" w:rsidRDefault="00024FE6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местных нормативов градостроительного</w:t>
      </w:r>
    </w:p>
    <w:p w:rsidR="00024FE6" w:rsidRDefault="00024FE6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проектирования муниципального образования </w:t>
      </w:r>
    </w:p>
    <w:p w:rsidR="00024FE6" w:rsidRDefault="00024FE6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Королёвский сельсовет Тюменцевского района Алтайского края  </w:t>
      </w:r>
    </w:p>
    <w:p w:rsidR="00BA0FD7" w:rsidRDefault="00BA0FD7" w:rsidP="009D245A">
      <w:pPr>
        <w:tabs>
          <w:tab w:val="left" w:pos="5387"/>
        </w:tabs>
        <w:ind w:right="3968"/>
        <w:rPr>
          <w:b/>
          <w:sz w:val="26"/>
          <w:szCs w:val="26"/>
        </w:rPr>
      </w:pPr>
    </w:p>
    <w:p w:rsidR="00222D72" w:rsidRDefault="00222D72" w:rsidP="009D245A">
      <w:pPr>
        <w:rPr>
          <w:sz w:val="26"/>
          <w:szCs w:val="26"/>
        </w:rPr>
      </w:pPr>
    </w:p>
    <w:p w:rsidR="00024FE6" w:rsidRDefault="00024FE6" w:rsidP="009D245A">
      <w:pPr>
        <w:rPr>
          <w:sz w:val="26"/>
          <w:szCs w:val="26"/>
        </w:rPr>
      </w:pPr>
    </w:p>
    <w:p w:rsidR="00024FE6" w:rsidRDefault="00024FE6" w:rsidP="009D245A">
      <w:pPr>
        <w:rPr>
          <w:sz w:val="26"/>
          <w:szCs w:val="26"/>
        </w:rPr>
      </w:pPr>
      <w:r>
        <w:rPr>
          <w:sz w:val="26"/>
          <w:szCs w:val="26"/>
        </w:rPr>
        <w:t xml:space="preserve">            В соответствии с Градостроительным кодексом Российской  </w:t>
      </w:r>
      <w:r w:rsidR="00F81A70">
        <w:rPr>
          <w:sz w:val="26"/>
          <w:szCs w:val="26"/>
        </w:rPr>
        <w:t xml:space="preserve">Федерации, </w:t>
      </w:r>
    </w:p>
    <w:p w:rsidR="00F81A70" w:rsidRDefault="00F81A70" w:rsidP="009D245A">
      <w:pPr>
        <w:rPr>
          <w:sz w:val="26"/>
          <w:szCs w:val="26"/>
        </w:rPr>
      </w:pPr>
      <w:r>
        <w:rPr>
          <w:sz w:val="26"/>
          <w:szCs w:val="26"/>
        </w:rPr>
        <w:t>Федеральным</w:t>
      </w:r>
      <w:r w:rsidR="00043B47">
        <w:rPr>
          <w:sz w:val="26"/>
          <w:szCs w:val="26"/>
        </w:rPr>
        <w:t xml:space="preserve"> законом от 06.10.2003 года № 131- ФЗ « Об общих принципах </w:t>
      </w:r>
    </w:p>
    <w:p w:rsidR="001757A7" w:rsidRDefault="00043B47" w:rsidP="009D245A">
      <w:pPr>
        <w:rPr>
          <w:sz w:val="26"/>
          <w:szCs w:val="26"/>
        </w:rPr>
      </w:pPr>
      <w:r>
        <w:rPr>
          <w:sz w:val="26"/>
          <w:szCs w:val="26"/>
        </w:rPr>
        <w:t>организации местного самоуправления в Российской Федерации», Уставом муницип</w:t>
      </w:r>
      <w:r w:rsidR="001757A7">
        <w:rPr>
          <w:sz w:val="26"/>
          <w:szCs w:val="26"/>
        </w:rPr>
        <w:t xml:space="preserve">ального образования Королёвский   сельсовет, </w:t>
      </w:r>
    </w:p>
    <w:p w:rsidR="001757A7" w:rsidRDefault="001757A7" w:rsidP="009D245A">
      <w:pPr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757A7" w:rsidRDefault="001757A7" w:rsidP="009D245A">
      <w:pPr>
        <w:rPr>
          <w:sz w:val="26"/>
          <w:szCs w:val="26"/>
        </w:rPr>
      </w:pPr>
      <w:r>
        <w:rPr>
          <w:sz w:val="26"/>
          <w:szCs w:val="26"/>
        </w:rPr>
        <w:t xml:space="preserve">             1. Утвердить Положение о составе, порядке подготовки и утверждения местных нормативов градостроительного проектирования муниципального образования Королёвский сельсовет Тюменцевского района Алтайского края, согласно приложению.</w:t>
      </w:r>
    </w:p>
    <w:p w:rsidR="001757A7" w:rsidRDefault="001757A7" w:rsidP="009D24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2. Настоящее постановление вступает в силу после официального подписания.</w:t>
      </w:r>
    </w:p>
    <w:p w:rsidR="001757A7" w:rsidRDefault="001757A7" w:rsidP="009D245A">
      <w:pPr>
        <w:rPr>
          <w:sz w:val="26"/>
          <w:szCs w:val="26"/>
        </w:rPr>
      </w:pPr>
    </w:p>
    <w:p w:rsidR="001757A7" w:rsidRDefault="001757A7" w:rsidP="009D245A">
      <w:pPr>
        <w:rPr>
          <w:sz w:val="26"/>
          <w:szCs w:val="26"/>
        </w:rPr>
      </w:pPr>
    </w:p>
    <w:p w:rsidR="001757A7" w:rsidRDefault="001757A7" w:rsidP="009D245A">
      <w:pPr>
        <w:rPr>
          <w:sz w:val="26"/>
          <w:szCs w:val="26"/>
        </w:rPr>
      </w:pPr>
    </w:p>
    <w:p w:rsidR="001757A7" w:rsidRDefault="001757A7" w:rsidP="009D245A">
      <w:pPr>
        <w:rPr>
          <w:sz w:val="26"/>
          <w:szCs w:val="26"/>
        </w:rPr>
      </w:pPr>
    </w:p>
    <w:p w:rsidR="001757A7" w:rsidRDefault="001757A7" w:rsidP="009D245A">
      <w:pPr>
        <w:rPr>
          <w:sz w:val="26"/>
          <w:szCs w:val="26"/>
        </w:rPr>
      </w:pPr>
    </w:p>
    <w:p w:rsidR="00AF11BE" w:rsidRDefault="00AF11BE" w:rsidP="009D245A">
      <w:pPr>
        <w:rPr>
          <w:sz w:val="26"/>
          <w:szCs w:val="26"/>
        </w:rPr>
      </w:pPr>
    </w:p>
    <w:p w:rsidR="002453DA" w:rsidRDefault="002453DA" w:rsidP="009D245A">
      <w:pPr>
        <w:rPr>
          <w:sz w:val="26"/>
          <w:szCs w:val="26"/>
        </w:rPr>
      </w:pPr>
    </w:p>
    <w:p w:rsidR="00B25BDE" w:rsidRDefault="00AF11BE" w:rsidP="009D245A">
      <w:pPr>
        <w:rPr>
          <w:sz w:val="26"/>
          <w:szCs w:val="26"/>
        </w:rPr>
      </w:pPr>
      <w:r>
        <w:rPr>
          <w:sz w:val="26"/>
          <w:szCs w:val="26"/>
        </w:rPr>
        <w:t xml:space="preserve">   Глава </w:t>
      </w:r>
      <w:r w:rsidR="00222D72">
        <w:rPr>
          <w:sz w:val="26"/>
          <w:szCs w:val="26"/>
        </w:rPr>
        <w:t xml:space="preserve"> сельсовета                                                              В.В.Кених</w:t>
      </w:r>
    </w:p>
    <w:p w:rsidR="00BA0FD7" w:rsidRDefault="00BA0FD7" w:rsidP="00222D72">
      <w:pPr>
        <w:jc w:val="both"/>
        <w:rPr>
          <w:sz w:val="26"/>
          <w:szCs w:val="26"/>
        </w:rPr>
      </w:pPr>
    </w:p>
    <w:p w:rsidR="00653875" w:rsidRDefault="00653875" w:rsidP="00222D72">
      <w:pPr>
        <w:jc w:val="both"/>
        <w:rPr>
          <w:sz w:val="26"/>
          <w:szCs w:val="26"/>
        </w:rPr>
      </w:pPr>
    </w:p>
    <w:p w:rsidR="00653875" w:rsidRDefault="00653875" w:rsidP="00222D72">
      <w:pPr>
        <w:jc w:val="both"/>
        <w:rPr>
          <w:sz w:val="26"/>
          <w:szCs w:val="26"/>
        </w:rPr>
      </w:pPr>
    </w:p>
    <w:p w:rsidR="00653875" w:rsidRDefault="00653875" w:rsidP="00222D72">
      <w:pPr>
        <w:jc w:val="both"/>
        <w:rPr>
          <w:sz w:val="26"/>
          <w:szCs w:val="26"/>
        </w:rPr>
      </w:pPr>
    </w:p>
    <w:p w:rsidR="00B77A3C" w:rsidRDefault="00B77A3C" w:rsidP="00222D72">
      <w:pPr>
        <w:jc w:val="both"/>
        <w:rPr>
          <w:sz w:val="26"/>
          <w:szCs w:val="26"/>
        </w:rPr>
      </w:pPr>
    </w:p>
    <w:p w:rsidR="00653875" w:rsidRDefault="00653875" w:rsidP="00222D72">
      <w:pPr>
        <w:jc w:val="both"/>
        <w:rPr>
          <w:sz w:val="26"/>
          <w:szCs w:val="26"/>
        </w:rPr>
      </w:pPr>
    </w:p>
    <w:p w:rsidR="00B77A3C" w:rsidRPr="00B77A3C" w:rsidRDefault="00B77A3C" w:rsidP="00B77A3C">
      <w:pPr>
        <w:rPr>
          <w:sz w:val="18"/>
          <w:szCs w:val="18"/>
        </w:rPr>
      </w:pPr>
      <w:r w:rsidRPr="00B77A3C">
        <w:rPr>
          <w:sz w:val="18"/>
          <w:szCs w:val="18"/>
        </w:rPr>
        <w:t>Антикоррупционная  экспертиза проведена</w:t>
      </w:r>
    </w:p>
    <w:p w:rsidR="00B77A3C" w:rsidRPr="00B77A3C" w:rsidRDefault="00B77A3C" w:rsidP="00B77A3C">
      <w:pPr>
        <w:rPr>
          <w:sz w:val="18"/>
          <w:szCs w:val="18"/>
        </w:rPr>
      </w:pPr>
      <w:r w:rsidRPr="00B77A3C">
        <w:rPr>
          <w:sz w:val="18"/>
          <w:szCs w:val="18"/>
        </w:rPr>
        <w:t>коррупциогенных факторов не выявлено</w:t>
      </w:r>
    </w:p>
    <w:p w:rsidR="00553046" w:rsidRPr="00A70D4C" w:rsidRDefault="00B77A3C" w:rsidP="00553046">
      <w:pPr>
        <w:rPr>
          <w:sz w:val="18"/>
          <w:szCs w:val="18"/>
        </w:rPr>
      </w:pPr>
      <w:r>
        <w:rPr>
          <w:sz w:val="18"/>
          <w:szCs w:val="18"/>
        </w:rPr>
        <w:t>24.08</w:t>
      </w:r>
      <w:r w:rsidRPr="00B77A3C">
        <w:rPr>
          <w:sz w:val="18"/>
          <w:szCs w:val="18"/>
        </w:rPr>
        <w:t xml:space="preserve">.2017 г. секретарь                   </w:t>
      </w:r>
      <w:r w:rsidR="00A70D4C">
        <w:rPr>
          <w:sz w:val="18"/>
          <w:szCs w:val="18"/>
        </w:rPr>
        <w:t xml:space="preserve">                  Г.М.Коренькова</w:t>
      </w:r>
    </w:p>
    <w:p w:rsidR="00553046" w:rsidRDefault="00B22FC1" w:rsidP="00B22FC1">
      <w:pPr>
        <w:ind w:firstLine="709"/>
        <w:jc w:val="center"/>
      </w:pPr>
      <w:r>
        <w:lastRenderedPageBreak/>
        <w:t xml:space="preserve">                                                                                                                       </w:t>
      </w:r>
      <w:r w:rsidR="00553046">
        <w:t>Приложение</w:t>
      </w:r>
    </w:p>
    <w:p w:rsidR="00553046" w:rsidRDefault="00B22FC1" w:rsidP="00B22FC1">
      <w:pPr>
        <w:ind w:firstLine="709"/>
      </w:pPr>
      <w:r>
        <w:t xml:space="preserve">                                                                                       к постановлению администрации </w:t>
      </w:r>
      <w:r w:rsidR="00553046">
        <w:t xml:space="preserve"> </w:t>
      </w:r>
    </w:p>
    <w:p w:rsidR="00553046" w:rsidRDefault="00A70D4C" w:rsidP="00A70D4C">
      <w:pPr>
        <w:ind w:firstLine="709"/>
        <w:jc w:val="center"/>
      </w:pPr>
      <w:r>
        <w:t xml:space="preserve">                                                                                                   </w:t>
      </w:r>
      <w:r w:rsidR="00B22FC1">
        <w:t>Королёвского сельсовета</w:t>
      </w:r>
    </w:p>
    <w:p w:rsidR="00553046" w:rsidRDefault="00B22FC1" w:rsidP="00553046">
      <w:pPr>
        <w:tabs>
          <w:tab w:val="left" w:pos="7164"/>
          <w:tab w:val="right" w:pos="9921"/>
        </w:tabs>
        <w:ind w:firstLine="709"/>
        <w:rPr>
          <w:color w:val="FF0000"/>
        </w:rPr>
      </w:pPr>
      <w:r>
        <w:t xml:space="preserve">                                                                                                              от 24</w:t>
      </w:r>
      <w:r w:rsidR="00553046">
        <w:t>.08</w:t>
      </w:r>
      <w:r w:rsidR="00553046">
        <w:rPr>
          <w:color w:val="FF0000"/>
        </w:rPr>
        <w:t xml:space="preserve">. </w:t>
      </w:r>
      <w:r w:rsidR="00553046">
        <w:t xml:space="preserve">2017 № </w:t>
      </w:r>
      <w:r>
        <w:t>26</w:t>
      </w:r>
    </w:p>
    <w:p w:rsidR="00553046" w:rsidRDefault="00553046" w:rsidP="00553046">
      <w:pPr>
        <w:ind w:firstLine="709"/>
        <w:jc w:val="both"/>
      </w:pPr>
      <w:bookmarkStart w:id="0" w:name="_GoBack"/>
      <w:bookmarkEnd w:id="0"/>
    </w:p>
    <w:p w:rsidR="00553046" w:rsidRDefault="00553046" w:rsidP="00553046">
      <w:pPr>
        <w:jc w:val="center"/>
        <w:rPr>
          <w:b/>
        </w:rPr>
      </w:pPr>
      <w:r>
        <w:rPr>
          <w:b/>
        </w:rPr>
        <w:t>«Положение</w:t>
      </w:r>
    </w:p>
    <w:p w:rsidR="00553046" w:rsidRDefault="00553046" w:rsidP="00553046">
      <w:pPr>
        <w:jc w:val="center"/>
        <w:rPr>
          <w:b/>
        </w:rPr>
      </w:pPr>
      <w:r>
        <w:rPr>
          <w:b/>
        </w:rPr>
        <w:t xml:space="preserve">о составе, порядке подготовки и утверждения местных нормативов градостроительного проектирования муниципального образования </w:t>
      </w:r>
    </w:p>
    <w:p w:rsidR="00553046" w:rsidRDefault="00B22FC1" w:rsidP="00553046">
      <w:pPr>
        <w:jc w:val="center"/>
        <w:rPr>
          <w:b/>
        </w:rPr>
      </w:pPr>
      <w:r>
        <w:rPr>
          <w:b/>
          <w:color w:val="000000" w:themeColor="text1"/>
        </w:rPr>
        <w:t xml:space="preserve">Королёвский  </w:t>
      </w:r>
      <w:r w:rsidR="00553046">
        <w:rPr>
          <w:b/>
        </w:rPr>
        <w:t>сельсовет Тюменцевского района»</w:t>
      </w:r>
    </w:p>
    <w:p w:rsidR="00553046" w:rsidRDefault="00553046" w:rsidP="00553046">
      <w:pPr>
        <w:ind w:firstLine="709"/>
        <w:jc w:val="both"/>
      </w:pPr>
    </w:p>
    <w:p w:rsidR="00553046" w:rsidRDefault="00553046" w:rsidP="00553046">
      <w:pPr>
        <w:ind w:firstLine="709"/>
        <w:jc w:val="center"/>
        <w:rPr>
          <w:b/>
        </w:rPr>
      </w:pPr>
      <w:r>
        <w:rPr>
          <w:b/>
        </w:rPr>
        <w:t>I. Общие положения</w:t>
      </w:r>
    </w:p>
    <w:p w:rsidR="00553046" w:rsidRDefault="00553046" w:rsidP="00553046">
      <w:pPr>
        <w:ind w:firstLine="709"/>
        <w:jc w:val="both"/>
      </w:pPr>
    </w:p>
    <w:p w:rsidR="00553046" w:rsidRDefault="00553046" w:rsidP="00553046">
      <w:pPr>
        <w:ind w:firstLine="709"/>
        <w:jc w:val="both"/>
      </w:pPr>
      <w:r>
        <w:t xml:space="preserve">1. Положение о составе, порядке подготовки и утверждения местных нормативов градостроительного проектирования муниципального образования </w:t>
      </w:r>
      <w:r w:rsidR="00B22FC1">
        <w:rPr>
          <w:color w:val="000000" w:themeColor="text1"/>
        </w:rPr>
        <w:t>Королёвский</w:t>
      </w:r>
      <w:r>
        <w:t xml:space="preserve"> сельсовет (далее - Положение) разработано в соответствии с Градостроительным кодексом Российской Федерации, Федеральным законом от 06.10.2003 года № 131-ФЗ "Об общих принципах организации местного самоуправления в Российской Федерации" и определяет состав, порядок подготовки и утверждения местных нормативов градостроительного проектирования муниципального образования </w:t>
      </w:r>
      <w:r w:rsidR="00B22FC1">
        <w:rPr>
          <w:color w:val="000000" w:themeColor="text1"/>
        </w:rPr>
        <w:t xml:space="preserve">Королёвский </w:t>
      </w:r>
      <w:r>
        <w:rPr>
          <w:color w:val="FF0000"/>
        </w:rPr>
        <w:t xml:space="preserve"> </w:t>
      </w:r>
      <w:r>
        <w:t>сельсовет.</w:t>
      </w:r>
    </w:p>
    <w:p w:rsidR="00553046" w:rsidRDefault="00553046" w:rsidP="00553046">
      <w:pPr>
        <w:shd w:val="clear" w:color="auto" w:fill="FFFFFF"/>
        <w:spacing w:line="285" w:lineRule="atLeast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2. Местные  нормативы утверждаются с целью обеспечения и защиты права человека на благоприятные условия жизнедеятельности в МО </w:t>
      </w:r>
      <w:r w:rsidR="00B22FC1">
        <w:rPr>
          <w:color w:val="000000" w:themeColor="text1"/>
          <w:spacing w:val="2"/>
        </w:rPr>
        <w:t>Королёвский</w:t>
      </w:r>
      <w:r>
        <w:rPr>
          <w:color w:val="2D2D2D"/>
          <w:spacing w:val="2"/>
        </w:rPr>
        <w:t xml:space="preserve"> сельсовет:</w:t>
      </w:r>
      <w:r>
        <w:rPr>
          <w:color w:val="2D2D2D"/>
          <w:spacing w:val="2"/>
        </w:rPr>
        <w:br/>
        <w:t>1) обеспечения доступности для населения (включая инвалидов) социально значимых объектов транспортной, инженерной, социальной инфраструктур, территорий общего пользования;</w:t>
      </w:r>
      <w:r>
        <w:rPr>
          <w:color w:val="2D2D2D"/>
          <w:spacing w:val="2"/>
        </w:rPr>
        <w:br/>
        <w:t>2) создания комфортной  сельской среды, комплексной организации транспортного обслуживания, инженерного обеспечения и благоустройства жилых, общественно-деловых, производственных и рекреационных территорий.</w:t>
      </w:r>
      <w:r>
        <w:rPr>
          <w:color w:val="2D2D2D"/>
          <w:spacing w:val="2"/>
        </w:rPr>
        <w:br/>
        <w:t xml:space="preserve">         3. Местные нормативы устанавливаются в соответствии с техническими регламентами, законодательством в области санитарно-  эпидемиологического благополучия, безопасности населения и территорий, охраны окружающей среды, иным федеральным законодательством, настоящим Порядком.</w:t>
      </w:r>
      <w:r>
        <w:rPr>
          <w:color w:val="2D2D2D"/>
          <w:spacing w:val="2"/>
        </w:rPr>
        <w:br/>
      </w:r>
      <w:r w:rsidRPr="00B22FC1">
        <w:rPr>
          <w:color w:val="000000" w:themeColor="text1"/>
          <w:spacing w:val="2"/>
        </w:rPr>
        <w:t xml:space="preserve">         4. Правила землепользования и застройки, документация по планировке территории, противоречащие местным нормативам, не подлежат утверждению и применению.</w:t>
      </w:r>
      <w:r>
        <w:rPr>
          <w:color w:val="FF0000"/>
          <w:spacing w:val="2"/>
        </w:rPr>
        <w:br/>
      </w:r>
    </w:p>
    <w:p w:rsidR="00553046" w:rsidRDefault="00553046" w:rsidP="00553046">
      <w:pPr>
        <w:ind w:firstLine="709"/>
        <w:jc w:val="both"/>
        <w:rPr>
          <w:lang w:eastAsia="en-US"/>
        </w:rPr>
      </w:pPr>
    </w:p>
    <w:p w:rsidR="00553046" w:rsidRDefault="00553046" w:rsidP="00553046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2"/>
        </w:rPr>
      </w:pPr>
      <w:r>
        <w:rPr>
          <w:b/>
        </w:rPr>
        <w:t xml:space="preserve">II. </w:t>
      </w:r>
      <w:r>
        <w:rPr>
          <w:b/>
          <w:color w:val="4C4C4C"/>
          <w:spacing w:val="2"/>
        </w:rPr>
        <w:t xml:space="preserve">Содержание норм и правил градостроительного проектирования </w:t>
      </w:r>
    </w:p>
    <w:p w:rsidR="00553046" w:rsidRDefault="00553046" w:rsidP="00553046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2"/>
        </w:rPr>
      </w:pPr>
      <w:r>
        <w:rPr>
          <w:b/>
          <w:color w:val="4C4C4C"/>
          <w:spacing w:val="2"/>
        </w:rPr>
        <w:t xml:space="preserve">МО </w:t>
      </w:r>
      <w:r w:rsidR="00B22FC1">
        <w:rPr>
          <w:b/>
          <w:color w:val="000000" w:themeColor="text1"/>
          <w:spacing w:val="2"/>
        </w:rPr>
        <w:t xml:space="preserve">Королёвский </w:t>
      </w:r>
      <w:r>
        <w:rPr>
          <w:b/>
          <w:color w:val="4C4C4C"/>
          <w:spacing w:val="2"/>
        </w:rPr>
        <w:t xml:space="preserve"> сельсовет</w:t>
      </w:r>
    </w:p>
    <w:p w:rsidR="00553046" w:rsidRDefault="00553046" w:rsidP="00553046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2"/>
        </w:rPr>
      </w:pPr>
    </w:p>
    <w:p w:rsidR="00553046" w:rsidRDefault="00553046" w:rsidP="00553046">
      <w:pPr>
        <w:shd w:val="clear" w:color="auto" w:fill="FFFFFF"/>
        <w:spacing w:line="28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1. Нормы и правила градостроительного проектирования в МО  должны содержать:</w:t>
      </w:r>
      <w:r>
        <w:rPr>
          <w:color w:val="2D2D2D"/>
          <w:spacing w:val="2"/>
        </w:rPr>
        <w:br/>
      </w:r>
    </w:p>
    <w:p w:rsidR="00553046" w:rsidRDefault="00553046" w:rsidP="00553046">
      <w:pPr>
        <w:shd w:val="clear" w:color="auto" w:fill="FFFFFF"/>
        <w:spacing w:line="28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1) нормативные определения объектов градостроительной деятельности, применительно к которым устанавливаются нормативные показатели градостроительного проектирования, правила градостроительного проектирования;</w:t>
      </w:r>
      <w:r>
        <w:rPr>
          <w:color w:val="2D2D2D"/>
          <w:spacing w:val="2"/>
        </w:rPr>
        <w:br/>
        <w:t>2) нормативные (минимальные и (или) максимальные) показатели градостроительного проектирования;</w:t>
      </w:r>
      <w:r>
        <w:rPr>
          <w:color w:val="2D2D2D"/>
          <w:spacing w:val="2"/>
        </w:rPr>
        <w:br/>
        <w:t>3) правила градостроительного проектирования.</w:t>
      </w:r>
    </w:p>
    <w:p w:rsidR="00553046" w:rsidRDefault="00553046" w:rsidP="00553046">
      <w:pPr>
        <w:shd w:val="clear" w:color="auto" w:fill="FFFFFF"/>
        <w:spacing w:line="285" w:lineRule="atLeast"/>
        <w:textAlignment w:val="baseline"/>
        <w:rPr>
          <w:color w:val="2D2D2D"/>
          <w:spacing w:val="2"/>
        </w:rPr>
      </w:pPr>
    </w:p>
    <w:p w:rsidR="00553046" w:rsidRDefault="00553046" w:rsidP="00553046">
      <w:pPr>
        <w:shd w:val="clear" w:color="auto" w:fill="FFFFFF"/>
        <w:spacing w:line="28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 Нормативные определения устанавливаются применительно к объектам градостроительной деятельности, в том числе:</w:t>
      </w:r>
      <w:r>
        <w:rPr>
          <w:color w:val="2D2D2D"/>
          <w:spacing w:val="2"/>
        </w:rPr>
        <w:br/>
      </w:r>
    </w:p>
    <w:p w:rsidR="00553046" w:rsidRDefault="00553046" w:rsidP="00553046">
      <w:pPr>
        <w:shd w:val="clear" w:color="auto" w:fill="FFFFFF"/>
        <w:spacing w:line="28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1) объектам социальной, транспортной, инженерной инфраструктур;</w:t>
      </w:r>
      <w:r>
        <w:rPr>
          <w:color w:val="2D2D2D"/>
          <w:spacing w:val="2"/>
        </w:rPr>
        <w:br/>
        <w:t>2) территориям линейных объектов, территориям общего пользования, общественным пространствам;</w:t>
      </w:r>
      <w:r>
        <w:rPr>
          <w:color w:val="2D2D2D"/>
          <w:spacing w:val="2"/>
        </w:rPr>
        <w:br/>
        <w:t>3) объектам капитального строительства;</w:t>
      </w:r>
      <w:r>
        <w:rPr>
          <w:color w:val="2D2D2D"/>
          <w:spacing w:val="2"/>
        </w:rPr>
        <w:br/>
        <w:t>4) объектам благоустройства территории;</w:t>
      </w:r>
      <w:r>
        <w:rPr>
          <w:color w:val="2D2D2D"/>
          <w:spacing w:val="2"/>
        </w:rPr>
        <w:br/>
        <w:t>5) иным объектам.</w:t>
      </w:r>
      <w:r>
        <w:rPr>
          <w:color w:val="2D2D2D"/>
          <w:spacing w:val="2"/>
        </w:rPr>
        <w:br/>
      </w:r>
    </w:p>
    <w:p w:rsidR="00553046" w:rsidRDefault="00553046" w:rsidP="00553046">
      <w:pPr>
        <w:shd w:val="clear" w:color="auto" w:fill="FFFFFF"/>
        <w:spacing w:line="28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 Нормативные (минимальные и (или) максимальные) показатели градостроительного проектирования включают:</w:t>
      </w:r>
      <w:r>
        <w:rPr>
          <w:color w:val="2D2D2D"/>
          <w:spacing w:val="2"/>
        </w:rPr>
        <w:br/>
      </w:r>
    </w:p>
    <w:p w:rsidR="00553046" w:rsidRDefault="00553046" w:rsidP="00553046">
      <w:pPr>
        <w:shd w:val="clear" w:color="auto" w:fill="FFFFFF"/>
        <w:spacing w:line="28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1) показатели обеспеченности населения и (или) доступности для населения объектов социальной инфраструктуры  местного значения, в том числе объектов:</w:t>
      </w:r>
      <w:r>
        <w:rPr>
          <w:color w:val="2D2D2D"/>
          <w:spacing w:val="2"/>
        </w:rPr>
        <w:br/>
        <w:t>а) библиотечного обслуживания;</w:t>
      </w:r>
      <w:r>
        <w:rPr>
          <w:color w:val="2D2D2D"/>
          <w:spacing w:val="2"/>
        </w:rPr>
        <w:br/>
        <w:t>б) потребительского рынка, в том числе розничной торговли, общественного питания, бытового обслуживания;</w:t>
      </w:r>
      <w:r>
        <w:rPr>
          <w:color w:val="2D2D2D"/>
          <w:spacing w:val="2"/>
        </w:rPr>
        <w:br/>
        <w:t>в) культуры, досуга, физической культуры и спорта;</w:t>
      </w:r>
      <w:r>
        <w:rPr>
          <w:color w:val="2D2D2D"/>
          <w:spacing w:val="2"/>
        </w:rPr>
        <w:br/>
        <w:t>г) кредитно-финансового, жилищно-коммунального, ритуального, похоронного обслуживания;</w:t>
      </w:r>
      <w:r>
        <w:rPr>
          <w:color w:val="2D2D2D"/>
          <w:spacing w:val="2"/>
        </w:rPr>
        <w:br/>
        <w:t>д) иных объектов;</w:t>
      </w:r>
      <w:r>
        <w:rPr>
          <w:color w:val="2D2D2D"/>
          <w:spacing w:val="2"/>
        </w:rPr>
        <w:br/>
        <w:t>2) показатели транспортного обслуживания населения и территорий, в том числе показатели обеспеченности населения и (или) доступности для населения объектов транспортной инфраструктуры  местного значения, в том числе объектов:</w:t>
      </w:r>
      <w:r>
        <w:rPr>
          <w:color w:val="2D2D2D"/>
          <w:spacing w:val="2"/>
        </w:rPr>
        <w:br/>
        <w:t>а) общественного пассажирского транспорта;</w:t>
      </w:r>
      <w:r>
        <w:rPr>
          <w:color w:val="2D2D2D"/>
          <w:spacing w:val="2"/>
        </w:rPr>
        <w:br/>
        <w:t>б) хранения, паркирования, технического обслуживания индивидуальных легковых автомобилей;</w:t>
      </w:r>
      <w:r>
        <w:rPr>
          <w:color w:val="2D2D2D"/>
          <w:spacing w:val="2"/>
        </w:rPr>
        <w:br/>
        <w:t>в) иных объектов;</w:t>
      </w:r>
      <w:r>
        <w:rPr>
          <w:color w:val="2D2D2D"/>
          <w:spacing w:val="2"/>
        </w:rPr>
        <w:br/>
        <w:t>3) показатели инженерного обеспечения населения и территорий, в том числе показатели обеспеченности населения и (или) доступности для населения объектов инженерной инфраструктуры  местного значения, в том числе объектов информатики и связи, иных объектов;</w:t>
      </w:r>
      <w:r>
        <w:rPr>
          <w:color w:val="2D2D2D"/>
          <w:spacing w:val="2"/>
        </w:rPr>
        <w:br/>
        <w:t>4) показатели обеспеченности населения и (или) доступности для населения рекреационных и озелененных территорий;</w:t>
      </w:r>
      <w:r>
        <w:rPr>
          <w:color w:val="2D2D2D"/>
          <w:spacing w:val="2"/>
        </w:rPr>
        <w:br/>
        <w:t>5) показатели обеспеченности населения и (или) доступности для населения территорий общего пользования, общественных пространств;</w:t>
      </w:r>
      <w:r>
        <w:rPr>
          <w:color w:val="2D2D2D"/>
          <w:spacing w:val="2"/>
        </w:rPr>
        <w:br/>
        <w:t>6) показатели обеспеченности объектов капитального строительства участками территории, необходимыми для использования, эксплуатации и обслуживания указанных объектов и для размещения соответствующих объектов благоустройства территории;</w:t>
      </w:r>
    </w:p>
    <w:p w:rsidR="00553046" w:rsidRDefault="00553046" w:rsidP="00553046">
      <w:pPr>
        <w:shd w:val="clear" w:color="auto" w:fill="FFFFFF"/>
        <w:spacing w:line="285" w:lineRule="atLeast"/>
        <w:textAlignment w:val="baseline"/>
        <w:rPr>
          <w:color w:val="2D2D2D"/>
          <w:spacing w:val="2"/>
        </w:rPr>
      </w:pPr>
    </w:p>
    <w:p w:rsidR="00553046" w:rsidRDefault="00553046" w:rsidP="00553046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2D2D2D"/>
          <w:spacing w:val="2"/>
        </w:rPr>
        <w:t xml:space="preserve">7) показатели обеспеченности населения и (или) доступности для населения объектов </w:t>
      </w:r>
      <w:r>
        <w:t>обеспечивающих первичные меры пожарной безопасности в границах населенных пунктов поселения;</w:t>
      </w:r>
    </w:p>
    <w:p w:rsidR="00553046" w:rsidRDefault="00553046" w:rsidP="00553046">
      <w:pPr>
        <w:autoSpaceDE w:val="0"/>
        <w:autoSpaceDN w:val="0"/>
        <w:adjustRightInd w:val="0"/>
        <w:jc w:val="both"/>
      </w:pPr>
      <w:r>
        <w:rPr>
          <w:color w:val="2D2D2D"/>
          <w:spacing w:val="2"/>
        </w:rPr>
        <w:t xml:space="preserve">8) показатели обеспеченности населения и (или) доступности для населения объектов, сооружений обеспечивающих </w:t>
      </w:r>
      <w:r>
        <w:t xml:space="preserve"> организацию сбора и вывоза бытовых отходов и мусора;</w:t>
      </w:r>
    </w:p>
    <w:p w:rsidR="00553046" w:rsidRDefault="00553046" w:rsidP="00553046">
      <w:pPr>
        <w:shd w:val="clear" w:color="auto" w:fill="FFFFFF"/>
        <w:spacing w:line="285" w:lineRule="atLeast"/>
        <w:textAlignment w:val="baseline"/>
      </w:pPr>
      <w:r>
        <w:t>10)</w:t>
      </w:r>
      <w:r>
        <w:rPr>
          <w:color w:val="2D2D2D"/>
          <w:spacing w:val="2"/>
        </w:rPr>
        <w:t xml:space="preserve"> показатели обеспеченности населения и (или) доступности для населения объектов</w:t>
      </w:r>
      <w:r>
        <w:t xml:space="preserve"> захоронения (кладбищ) и ритуальных услуг;</w:t>
      </w:r>
    </w:p>
    <w:p w:rsidR="00553046" w:rsidRDefault="00553046" w:rsidP="00553046">
      <w:pPr>
        <w:shd w:val="clear" w:color="auto" w:fill="FFFFFF"/>
        <w:spacing w:line="28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11) иные показатели.</w:t>
      </w:r>
      <w:r>
        <w:rPr>
          <w:color w:val="2D2D2D"/>
          <w:spacing w:val="2"/>
        </w:rPr>
        <w:br/>
      </w:r>
    </w:p>
    <w:p w:rsidR="00553046" w:rsidRDefault="00553046" w:rsidP="00553046">
      <w:pPr>
        <w:shd w:val="clear" w:color="auto" w:fill="FFFFFF"/>
        <w:spacing w:line="28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4. Нормативные показатели градостроительного проектирования устанавливаются с учетом назначения и особенностей использования, обслуживания и эксплуатации объектов капитального строительства различных видов.</w:t>
      </w:r>
    </w:p>
    <w:p w:rsidR="00553046" w:rsidRDefault="00553046" w:rsidP="00553046">
      <w:pPr>
        <w:shd w:val="clear" w:color="auto" w:fill="FFFFFF"/>
        <w:spacing w:line="285" w:lineRule="atLeast"/>
        <w:textAlignment w:val="baseline"/>
        <w:rPr>
          <w:color w:val="2D2D2D"/>
          <w:spacing w:val="2"/>
        </w:rPr>
      </w:pPr>
    </w:p>
    <w:p w:rsidR="00553046" w:rsidRDefault="00553046" w:rsidP="00553046">
      <w:pPr>
        <w:shd w:val="clear" w:color="auto" w:fill="FFFFFF"/>
        <w:spacing w:line="28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5. Правила градостроительного проектирования устанавливаются применительно к объектам социальной, транспортной, инженерной инфраструктур и иным объектам и территориям, земельным участкам, предназначенным для размещения указанных объектов, в части:</w:t>
      </w:r>
      <w:r>
        <w:rPr>
          <w:color w:val="2D2D2D"/>
          <w:spacing w:val="2"/>
        </w:rPr>
        <w:br/>
      </w:r>
    </w:p>
    <w:p w:rsidR="00553046" w:rsidRDefault="00553046" w:rsidP="00553046">
      <w:pPr>
        <w:shd w:val="clear" w:color="auto" w:fill="FFFFFF"/>
        <w:spacing w:line="28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1) размещения объектов социальной, транспортной, инженерной инфраструктур, транспортного обслуживания и инженерного обеспечения населения и территорий, иных объектов;</w:t>
      </w:r>
      <w:r>
        <w:rPr>
          <w:color w:val="2D2D2D"/>
          <w:spacing w:val="2"/>
        </w:rPr>
        <w:br/>
        <w:t>2) градостроительного проектирования объектов социальной, транспортной, инженерной инфраструктур, благоустройства и иных объектов, предназначенных для их размещения территорий, земельных участков;</w:t>
      </w:r>
      <w:r>
        <w:rPr>
          <w:color w:val="2D2D2D"/>
          <w:spacing w:val="2"/>
        </w:rPr>
        <w:br/>
      </w:r>
    </w:p>
    <w:p w:rsidR="00553046" w:rsidRDefault="00553046" w:rsidP="00553046">
      <w:pPr>
        <w:shd w:val="clear" w:color="auto" w:fill="FFFFFF"/>
        <w:spacing w:line="28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6. Применительно к территориям общего пользования, общественным пространствам правила градостроительного проектирования устанавливают нормативные требования, обеспечивающие беспрепятственное использование территорий общего пользования, общественных пространств неограниченным кругом лиц.</w:t>
      </w:r>
      <w:r>
        <w:rPr>
          <w:color w:val="2D2D2D"/>
          <w:spacing w:val="2"/>
        </w:rPr>
        <w:br/>
      </w:r>
    </w:p>
    <w:p w:rsidR="00553046" w:rsidRDefault="00553046" w:rsidP="00553046">
      <w:pPr>
        <w:shd w:val="clear" w:color="auto" w:fill="FFFFFF"/>
        <w:spacing w:line="28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7. Применительно к объектам благоустройства территории правила градостроительного проектирования устанавливают нормативные требования, обеспечивающие доступность для населения (включая инвалидов) объектов социальной, транспортной, инженерной инфраструктур, территорий общего пользования, общественных пространств.</w:t>
      </w:r>
      <w:r>
        <w:rPr>
          <w:color w:val="2D2D2D"/>
          <w:spacing w:val="2"/>
        </w:rPr>
        <w:br/>
      </w:r>
    </w:p>
    <w:p w:rsidR="00553046" w:rsidRDefault="00553046" w:rsidP="00553046">
      <w:pPr>
        <w:ind w:firstLine="709"/>
        <w:jc w:val="both"/>
        <w:rPr>
          <w:b/>
          <w:lang w:eastAsia="en-US"/>
        </w:rPr>
      </w:pPr>
      <w:r>
        <w:rPr>
          <w:b/>
        </w:rPr>
        <w:t>III. Порядок подготовки и утверждения местных нормативов</w:t>
      </w:r>
    </w:p>
    <w:p w:rsidR="00553046" w:rsidRDefault="00553046" w:rsidP="00553046">
      <w:pPr>
        <w:ind w:firstLine="709"/>
        <w:jc w:val="both"/>
      </w:pPr>
    </w:p>
    <w:p w:rsidR="00553046" w:rsidRDefault="00553046" w:rsidP="00553046">
      <w:pPr>
        <w:ind w:firstLine="709"/>
        <w:jc w:val="both"/>
      </w:pPr>
      <w:r>
        <w:t xml:space="preserve">8. Решение о подготовке проекта местных нормативов принимается главой администрации поселения. </w:t>
      </w:r>
    </w:p>
    <w:p w:rsidR="00553046" w:rsidRDefault="00553046" w:rsidP="00553046">
      <w:pPr>
        <w:ind w:firstLine="709"/>
        <w:jc w:val="both"/>
      </w:pPr>
      <w:r>
        <w:t>9. Уполномоченный орган поселения- комиссия по землепользованию и застройке  (далее - уполномоченный орган) осуществляет организацию работ по подготовке проекта местных нормативов.</w:t>
      </w:r>
    </w:p>
    <w:p w:rsidR="00553046" w:rsidRDefault="00553046" w:rsidP="00553046">
      <w:pPr>
        <w:tabs>
          <w:tab w:val="left" w:pos="684"/>
          <w:tab w:val="right" w:pos="9921"/>
        </w:tabs>
        <w:ind w:hanging="180"/>
      </w:pPr>
      <w:r>
        <w:tab/>
      </w:r>
      <w:r>
        <w:tab/>
        <w:t>10. Местные нормативы утверждаются  Решением</w:t>
      </w:r>
      <w:r w:rsidR="00A6349D">
        <w:t xml:space="preserve"> Собрания депутатов </w:t>
      </w:r>
      <w:r>
        <w:t xml:space="preserve"> </w:t>
      </w:r>
      <w:r w:rsidR="00B22FC1">
        <w:rPr>
          <w:color w:val="FF0000"/>
        </w:rPr>
        <w:t xml:space="preserve"> </w:t>
      </w:r>
      <w:r w:rsidR="00B22FC1">
        <w:rPr>
          <w:color w:val="000000" w:themeColor="text1"/>
        </w:rPr>
        <w:t xml:space="preserve">Королёвского </w:t>
      </w:r>
      <w:r>
        <w:t>сельсовета.</w:t>
      </w:r>
    </w:p>
    <w:p w:rsidR="00553046" w:rsidRDefault="00553046" w:rsidP="0055304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11. Проект местных нормативов градостроительного проектирования подлежит обязательному официальному опубликованию в средствах массовой информации   и размещению на официальном сайте администрации </w:t>
      </w:r>
      <w:r w:rsidR="00A6349D">
        <w:t xml:space="preserve">Королёвского сельсовета </w:t>
      </w:r>
      <w:r>
        <w:t xml:space="preserve"> в информационно-телекоммуникационной сети «Интернет» не менее чем за два месяца до их утверждения.</w:t>
      </w:r>
    </w:p>
    <w:p w:rsidR="00553046" w:rsidRDefault="00553046" w:rsidP="00553046">
      <w:pPr>
        <w:widowControl w:val="0"/>
        <w:autoSpaceDE w:val="0"/>
        <w:autoSpaceDN w:val="0"/>
        <w:adjustRightInd w:val="0"/>
        <w:ind w:firstLine="709"/>
        <w:jc w:val="both"/>
      </w:pPr>
      <w:r>
        <w:t>12. Утвержденные местные нормативы градостроительного проектирования подлежат обязательному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653875" w:rsidRPr="00A6349D" w:rsidRDefault="00553046" w:rsidP="00A6349D">
      <w:pPr>
        <w:widowControl w:val="0"/>
        <w:autoSpaceDE w:val="0"/>
        <w:autoSpaceDN w:val="0"/>
        <w:adjustRightInd w:val="0"/>
        <w:ind w:firstLine="709"/>
        <w:jc w:val="both"/>
      </w:pPr>
      <w:r>
        <w:t>11. Изменения в местные нормативы градостроительного проектирования вносятся     в порядке, установленном настоящим Положением для их подготовки и утверждения.</w:t>
      </w:r>
    </w:p>
    <w:p w:rsidR="00653875" w:rsidRDefault="00653875">
      <w:pPr>
        <w:rPr>
          <w:sz w:val="26"/>
          <w:szCs w:val="26"/>
        </w:rPr>
      </w:pPr>
    </w:p>
    <w:p w:rsidR="00653875" w:rsidRDefault="00653875">
      <w:pPr>
        <w:rPr>
          <w:sz w:val="26"/>
          <w:szCs w:val="26"/>
        </w:rPr>
      </w:pPr>
    </w:p>
    <w:p w:rsidR="00653875" w:rsidRDefault="00653875">
      <w:pPr>
        <w:rPr>
          <w:sz w:val="26"/>
          <w:szCs w:val="26"/>
        </w:rPr>
      </w:pPr>
    </w:p>
    <w:p w:rsidR="00653875" w:rsidRDefault="00653875">
      <w:pPr>
        <w:rPr>
          <w:sz w:val="26"/>
          <w:szCs w:val="26"/>
        </w:rPr>
      </w:pPr>
    </w:p>
    <w:p w:rsidR="00653875" w:rsidRDefault="00653875">
      <w:pPr>
        <w:rPr>
          <w:sz w:val="26"/>
          <w:szCs w:val="26"/>
        </w:rPr>
      </w:pPr>
    </w:p>
    <w:p w:rsidR="00653875" w:rsidRDefault="00653875">
      <w:pPr>
        <w:rPr>
          <w:sz w:val="26"/>
          <w:szCs w:val="26"/>
        </w:rPr>
      </w:pPr>
    </w:p>
    <w:p w:rsidR="00653875" w:rsidRDefault="00653875">
      <w:pPr>
        <w:rPr>
          <w:sz w:val="26"/>
          <w:szCs w:val="26"/>
        </w:rPr>
      </w:pPr>
    </w:p>
    <w:p w:rsidR="00653875" w:rsidRDefault="00653875">
      <w:pPr>
        <w:rPr>
          <w:sz w:val="26"/>
          <w:szCs w:val="26"/>
        </w:rPr>
      </w:pPr>
    </w:p>
    <w:p w:rsidR="00653875" w:rsidRDefault="00653875">
      <w:pPr>
        <w:rPr>
          <w:sz w:val="26"/>
          <w:szCs w:val="26"/>
        </w:rPr>
      </w:pPr>
    </w:p>
    <w:p w:rsidR="00653875" w:rsidRDefault="00653875">
      <w:pPr>
        <w:rPr>
          <w:sz w:val="26"/>
          <w:szCs w:val="26"/>
        </w:rPr>
      </w:pPr>
    </w:p>
    <w:p w:rsidR="00653875" w:rsidRDefault="00653875">
      <w:pPr>
        <w:rPr>
          <w:sz w:val="26"/>
          <w:szCs w:val="26"/>
        </w:rPr>
      </w:pPr>
    </w:p>
    <w:p w:rsidR="00653875" w:rsidRDefault="00653875">
      <w:pPr>
        <w:rPr>
          <w:sz w:val="26"/>
          <w:szCs w:val="26"/>
        </w:rPr>
      </w:pPr>
    </w:p>
    <w:p w:rsidR="00653875" w:rsidRDefault="00653875">
      <w:pPr>
        <w:rPr>
          <w:sz w:val="26"/>
          <w:szCs w:val="26"/>
        </w:rPr>
      </w:pPr>
    </w:p>
    <w:p w:rsidR="00653875" w:rsidRDefault="00653875">
      <w:pPr>
        <w:rPr>
          <w:sz w:val="26"/>
          <w:szCs w:val="26"/>
        </w:rPr>
      </w:pPr>
    </w:p>
    <w:p w:rsidR="00653875" w:rsidRDefault="00653875">
      <w:pPr>
        <w:rPr>
          <w:sz w:val="26"/>
          <w:szCs w:val="26"/>
        </w:rPr>
      </w:pPr>
    </w:p>
    <w:p w:rsidR="00653875" w:rsidRDefault="00653875">
      <w:pPr>
        <w:rPr>
          <w:sz w:val="26"/>
          <w:szCs w:val="26"/>
        </w:rPr>
      </w:pPr>
    </w:p>
    <w:p w:rsidR="00653875" w:rsidRDefault="00653875">
      <w:pPr>
        <w:rPr>
          <w:sz w:val="26"/>
          <w:szCs w:val="26"/>
        </w:rPr>
      </w:pPr>
    </w:p>
    <w:p w:rsidR="00653875" w:rsidRDefault="00653875">
      <w:pPr>
        <w:rPr>
          <w:sz w:val="26"/>
          <w:szCs w:val="26"/>
        </w:rPr>
      </w:pPr>
    </w:p>
    <w:p w:rsidR="00653875" w:rsidRDefault="00653875">
      <w:pPr>
        <w:rPr>
          <w:sz w:val="26"/>
          <w:szCs w:val="26"/>
        </w:rPr>
      </w:pPr>
    </w:p>
    <w:p w:rsidR="00653875" w:rsidRDefault="00653875">
      <w:pPr>
        <w:rPr>
          <w:sz w:val="26"/>
          <w:szCs w:val="26"/>
        </w:rPr>
      </w:pPr>
    </w:p>
    <w:p w:rsidR="00653875" w:rsidRDefault="00653875">
      <w:pPr>
        <w:rPr>
          <w:sz w:val="26"/>
          <w:szCs w:val="26"/>
        </w:rPr>
      </w:pPr>
    </w:p>
    <w:p w:rsidR="00653875" w:rsidRPr="00C46207" w:rsidRDefault="00653875">
      <w:pPr>
        <w:rPr>
          <w:sz w:val="26"/>
          <w:szCs w:val="26"/>
        </w:rPr>
      </w:pPr>
    </w:p>
    <w:sectPr w:rsidR="00653875" w:rsidRPr="00C46207" w:rsidSect="003D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B1ADA"/>
    <w:multiLevelType w:val="hybridMultilevel"/>
    <w:tmpl w:val="B588C9D6"/>
    <w:lvl w:ilvl="0" w:tplc="92A8B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012346"/>
    <w:multiLevelType w:val="hybridMultilevel"/>
    <w:tmpl w:val="E20C6646"/>
    <w:lvl w:ilvl="0" w:tplc="F4BC7A0C">
      <w:start w:val="1"/>
      <w:numFmt w:val="decimal"/>
      <w:lvlText w:val="%1."/>
      <w:lvlJc w:val="left"/>
      <w:pPr>
        <w:ind w:left="91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6207"/>
    <w:rsid w:val="00021AEB"/>
    <w:rsid w:val="00024FE6"/>
    <w:rsid w:val="00043B47"/>
    <w:rsid w:val="000A25AA"/>
    <w:rsid w:val="000C3278"/>
    <w:rsid w:val="000D6826"/>
    <w:rsid w:val="000E334C"/>
    <w:rsid w:val="000E4C80"/>
    <w:rsid w:val="001261DD"/>
    <w:rsid w:val="00163907"/>
    <w:rsid w:val="001757A7"/>
    <w:rsid w:val="00175CFE"/>
    <w:rsid w:val="00182CEE"/>
    <w:rsid w:val="00183910"/>
    <w:rsid w:val="001C0C73"/>
    <w:rsid w:val="00222D72"/>
    <w:rsid w:val="00236D20"/>
    <w:rsid w:val="002453DA"/>
    <w:rsid w:val="002651B1"/>
    <w:rsid w:val="00271C84"/>
    <w:rsid w:val="002861B5"/>
    <w:rsid w:val="002C3E17"/>
    <w:rsid w:val="002E435A"/>
    <w:rsid w:val="002E43C1"/>
    <w:rsid w:val="002E5C1F"/>
    <w:rsid w:val="002F55C0"/>
    <w:rsid w:val="00316A23"/>
    <w:rsid w:val="003B63A6"/>
    <w:rsid w:val="003C236A"/>
    <w:rsid w:val="003D2D59"/>
    <w:rsid w:val="00417924"/>
    <w:rsid w:val="00444273"/>
    <w:rsid w:val="00452554"/>
    <w:rsid w:val="00454FDA"/>
    <w:rsid w:val="004E3C54"/>
    <w:rsid w:val="004F0A37"/>
    <w:rsid w:val="00553046"/>
    <w:rsid w:val="005632E4"/>
    <w:rsid w:val="00574500"/>
    <w:rsid w:val="00587BD6"/>
    <w:rsid w:val="005A0A5E"/>
    <w:rsid w:val="005A2392"/>
    <w:rsid w:val="00604CC7"/>
    <w:rsid w:val="006050E5"/>
    <w:rsid w:val="00642D79"/>
    <w:rsid w:val="00653875"/>
    <w:rsid w:val="006A6F4E"/>
    <w:rsid w:val="006B3CA1"/>
    <w:rsid w:val="00746166"/>
    <w:rsid w:val="007668E3"/>
    <w:rsid w:val="007709BD"/>
    <w:rsid w:val="0077131F"/>
    <w:rsid w:val="00777618"/>
    <w:rsid w:val="00796A6B"/>
    <w:rsid w:val="007B1FCF"/>
    <w:rsid w:val="007C6D23"/>
    <w:rsid w:val="007D1BC9"/>
    <w:rsid w:val="00805336"/>
    <w:rsid w:val="00826B24"/>
    <w:rsid w:val="0084433E"/>
    <w:rsid w:val="00877671"/>
    <w:rsid w:val="008F3AA5"/>
    <w:rsid w:val="008F5BE6"/>
    <w:rsid w:val="008F7BFC"/>
    <w:rsid w:val="00941C8C"/>
    <w:rsid w:val="009D245A"/>
    <w:rsid w:val="009E0C6C"/>
    <w:rsid w:val="00A00127"/>
    <w:rsid w:val="00A11B49"/>
    <w:rsid w:val="00A255E4"/>
    <w:rsid w:val="00A33003"/>
    <w:rsid w:val="00A417F3"/>
    <w:rsid w:val="00A6349D"/>
    <w:rsid w:val="00A70D4C"/>
    <w:rsid w:val="00AA3361"/>
    <w:rsid w:val="00AA38CA"/>
    <w:rsid w:val="00AE25B6"/>
    <w:rsid w:val="00AE5FE9"/>
    <w:rsid w:val="00AE7557"/>
    <w:rsid w:val="00AF11BE"/>
    <w:rsid w:val="00B22FC1"/>
    <w:rsid w:val="00B25BDE"/>
    <w:rsid w:val="00B74790"/>
    <w:rsid w:val="00B77A3C"/>
    <w:rsid w:val="00BA0FD7"/>
    <w:rsid w:val="00C173A5"/>
    <w:rsid w:val="00C36009"/>
    <w:rsid w:val="00C46207"/>
    <w:rsid w:val="00C746D3"/>
    <w:rsid w:val="00C766E1"/>
    <w:rsid w:val="00C87A9E"/>
    <w:rsid w:val="00D600F6"/>
    <w:rsid w:val="00DA495C"/>
    <w:rsid w:val="00E34AC4"/>
    <w:rsid w:val="00E609F4"/>
    <w:rsid w:val="00E902FE"/>
    <w:rsid w:val="00E92AB7"/>
    <w:rsid w:val="00EC26A3"/>
    <w:rsid w:val="00EF2937"/>
    <w:rsid w:val="00EF653B"/>
    <w:rsid w:val="00F23B89"/>
    <w:rsid w:val="00F66A95"/>
    <w:rsid w:val="00F81A70"/>
    <w:rsid w:val="00F9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95"/>
    <w:pPr>
      <w:spacing w:after="0" w:line="240" w:lineRule="auto"/>
      <w:ind w:left="913" w:hanging="357"/>
    </w:pPr>
  </w:style>
  <w:style w:type="paragraph" w:styleId="a4">
    <w:name w:val="List Paragraph"/>
    <w:basedOn w:val="a"/>
    <w:uiPriority w:val="34"/>
    <w:qFormat/>
    <w:rsid w:val="00F66A95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6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93</cp:revision>
  <cp:lastPrinted>2017-08-24T03:43:00Z</cp:lastPrinted>
  <dcterms:created xsi:type="dcterms:W3CDTF">2016-01-25T07:54:00Z</dcterms:created>
  <dcterms:modified xsi:type="dcterms:W3CDTF">2017-08-28T04:28:00Z</dcterms:modified>
</cp:coreProperties>
</file>