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EA" w:rsidRDefault="00B144EA" w:rsidP="00B144EA">
      <w:pPr>
        <w:shd w:val="clear" w:color="auto" w:fill="FFFFFF"/>
        <w:ind w:left="3110"/>
        <w:jc w:val="right"/>
        <w:rPr>
          <w:color w:val="323232"/>
          <w:sz w:val="24"/>
          <w:szCs w:val="24"/>
        </w:rPr>
      </w:pPr>
    </w:p>
    <w:p w:rsidR="00B144EA" w:rsidRDefault="00B144EA" w:rsidP="00B144EA">
      <w:pPr>
        <w:shd w:val="clear" w:color="auto" w:fill="FFFFFF"/>
        <w:ind w:left="3110"/>
      </w:pPr>
      <w:r>
        <w:rPr>
          <w:color w:val="323232"/>
          <w:sz w:val="24"/>
          <w:szCs w:val="24"/>
        </w:rPr>
        <w:t>РОССИЙСКАЯ ФЕДЕРАЦИЯ</w:t>
      </w:r>
    </w:p>
    <w:p w:rsidR="00B144EA" w:rsidRDefault="00B144EA" w:rsidP="00B144EA">
      <w:pPr>
        <w:shd w:val="clear" w:color="auto" w:fill="FFFFFF"/>
        <w:spacing w:before="278" w:line="278" w:lineRule="exact"/>
        <w:ind w:left="1848" w:right="960" w:hanging="370"/>
      </w:pPr>
      <w:r>
        <w:rPr>
          <w:color w:val="323232"/>
          <w:spacing w:val="-1"/>
          <w:sz w:val="24"/>
          <w:szCs w:val="24"/>
        </w:rPr>
        <w:t xml:space="preserve">СОБРАНИЕ ДЕПУТАТОВ КОРОЛЁВСКОГО СЕЛЬСОВЕТА </w:t>
      </w:r>
      <w:r>
        <w:rPr>
          <w:color w:val="323232"/>
          <w:spacing w:val="1"/>
          <w:sz w:val="24"/>
          <w:szCs w:val="24"/>
        </w:rPr>
        <w:t>ТЮМЕНЦЕВСКОГО РАЙОНА АЛТАЙСКОГО КРАЯ</w:t>
      </w:r>
    </w:p>
    <w:p w:rsidR="00B144EA" w:rsidRDefault="00B144EA" w:rsidP="00B144EA">
      <w:pPr>
        <w:shd w:val="clear" w:color="auto" w:fill="FFFFFF"/>
        <w:spacing w:before="552"/>
        <w:ind w:left="4114"/>
      </w:pPr>
      <w:r>
        <w:rPr>
          <w:color w:val="000000"/>
          <w:spacing w:val="-1"/>
          <w:sz w:val="24"/>
          <w:szCs w:val="24"/>
        </w:rPr>
        <w:t>РЕШЕНИЕ</w:t>
      </w:r>
      <w:r>
        <w:rPr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</w:t>
      </w:r>
    </w:p>
    <w:p w:rsidR="00B144EA" w:rsidRDefault="00B144EA" w:rsidP="00B144EA">
      <w:pPr>
        <w:shd w:val="clear" w:color="auto" w:fill="FFFFFF"/>
        <w:tabs>
          <w:tab w:val="left" w:pos="285"/>
          <w:tab w:val="center" w:pos="4678"/>
          <w:tab w:val="left" w:pos="8460"/>
        </w:tabs>
        <w:spacing w:line="278" w:lineRule="exact"/>
        <w:ind w:right="-1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31.07.2014 г                                            пос. Королёвский                              </w:t>
      </w:r>
      <w:r>
        <w:rPr>
          <w:color w:val="000000"/>
          <w:spacing w:val="-2"/>
          <w:sz w:val="24"/>
          <w:szCs w:val="24"/>
        </w:rPr>
        <w:tab/>
        <w:t xml:space="preserve">    №63</w:t>
      </w:r>
    </w:p>
    <w:p w:rsidR="00B144EA" w:rsidRDefault="00B144EA" w:rsidP="00B144EA">
      <w:pPr>
        <w:shd w:val="clear" w:color="auto" w:fill="FFFFFF"/>
        <w:spacing w:line="278" w:lineRule="exact"/>
        <w:ind w:right="-1"/>
        <w:jc w:val="center"/>
        <w:rPr>
          <w:color w:val="000000"/>
          <w:spacing w:val="-2"/>
          <w:sz w:val="24"/>
          <w:szCs w:val="24"/>
        </w:rPr>
      </w:pPr>
    </w:p>
    <w:p w:rsidR="00B144EA" w:rsidRDefault="00B144EA" w:rsidP="00B144EA">
      <w:pPr>
        <w:shd w:val="clear" w:color="auto" w:fill="FFFFFF"/>
        <w:spacing w:line="278" w:lineRule="exact"/>
        <w:ind w:right="-1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О внесении изменений </w:t>
      </w:r>
    </w:p>
    <w:p w:rsidR="00B144EA" w:rsidRDefault="00B144EA" w:rsidP="00B144EA">
      <w:pPr>
        <w:shd w:val="clear" w:color="auto" w:fill="FFFFFF"/>
        <w:spacing w:line="278" w:lineRule="exact"/>
        <w:ind w:right="-1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в решение №130 решения Собрания</w:t>
      </w:r>
    </w:p>
    <w:p w:rsidR="00B144EA" w:rsidRDefault="00B144EA" w:rsidP="00B144EA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депутатов  Королёвского сельсовета </w:t>
      </w:r>
    </w:p>
    <w:p w:rsidR="00B144EA" w:rsidRDefault="00B144EA" w:rsidP="00B144EA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от  25.12.2007 «О  принятии  Положения </w:t>
      </w:r>
    </w:p>
    <w:p w:rsidR="00B144EA" w:rsidRDefault="00B144EA" w:rsidP="00B144EA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>о бюджетном  устройстве, бюджетном  процессе  и</w:t>
      </w:r>
    </w:p>
    <w:p w:rsidR="00B144EA" w:rsidRDefault="00B144EA" w:rsidP="00B144EA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финансовом  </w:t>
      </w:r>
      <w:proofErr w:type="gramStart"/>
      <w:r>
        <w:rPr>
          <w:color w:val="000000"/>
          <w:spacing w:val="-18"/>
          <w:sz w:val="26"/>
          <w:szCs w:val="26"/>
        </w:rPr>
        <w:t>контроле</w:t>
      </w:r>
      <w:proofErr w:type="gramEnd"/>
      <w:r>
        <w:rPr>
          <w:color w:val="000000"/>
          <w:spacing w:val="-18"/>
          <w:sz w:val="26"/>
          <w:szCs w:val="26"/>
        </w:rPr>
        <w:t xml:space="preserve">  в  муниципальном  образовании</w:t>
      </w:r>
    </w:p>
    <w:p w:rsidR="00B144EA" w:rsidRDefault="00B144EA" w:rsidP="00B144EA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Королёвский  сельсовет  </w:t>
      </w:r>
      <w:proofErr w:type="spellStart"/>
      <w:r>
        <w:rPr>
          <w:color w:val="000000"/>
          <w:spacing w:val="-18"/>
          <w:sz w:val="26"/>
          <w:szCs w:val="26"/>
        </w:rPr>
        <w:t>Тюменцевского</w:t>
      </w:r>
      <w:proofErr w:type="spellEnd"/>
      <w:r>
        <w:rPr>
          <w:color w:val="000000"/>
          <w:spacing w:val="-18"/>
          <w:sz w:val="26"/>
          <w:szCs w:val="26"/>
        </w:rPr>
        <w:t xml:space="preserve"> района </w:t>
      </w:r>
    </w:p>
    <w:p w:rsidR="00B144EA" w:rsidRDefault="00B144EA" w:rsidP="00B144EA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>Алтайского края»</w:t>
      </w:r>
    </w:p>
    <w:p w:rsidR="00B144EA" w:rsidRDefault="00B144EA" w:rsidP="00B144EA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</w:p>
    <w:p w:rsidR="00B144EA" w:rsidRDefault="00B144EA" w:rsidP="00B144EA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8"/>
          <w:sz w:val="26"/>
          <w:szCs w:val="26"/>
        </w:rPr>
      </w:pPr>
      <w:r>
        <w:rPr>
          <w:color w:val="000000"/>
          <w:spacing w:val="-18"/>
          <w:sz w:val="26"/>
          <w:szCs w:val="26"/>
        </w:rPr>
        <w:t xml:space="preserve">Рассмотрев  протест  прокуратуры  </w:t>
      </w:r>
      <w:proofErr w:type="spellStart"/>
      <w:r>
        <w:rPr>
          <w:color w:val="000000"/>
          <w:spacing w:val="-18"/>
          <w:sz w:val="26"/>
          <w:szCs w:val="26"/>
        </w:rPr>
        <w:t>Тюменцевского</w:t>
      </w:r>
      <w:proofErr w:type="spellEnd"/>
      <w:r>
        <w:rPr>
          <w:color w:val="000000"/>
          <w:spacing w:val="-18"/>
          <w:sz w:val="26"/>
          <w:szCs w:val="26"/>
        </w:rPr>
        <w:t xml:space="preserve">  района №02-40-2014  от  19.06..2014 года</w:t>
      </w:r>
      <w:r>
        <w:rPr>
          <w:color w:val="000000"/>
          <w:spacing w:val="-8"/>
          <w:sz w:val="26"/>
          <w:szCs w:val="26"/>
        </w:rPr>
        <w:t xml:space="preserve"> </w:t>
      </w:r>
    </w:p>
    <w:p w:rsidR="00B144EA" w:rsidRDefault="00B144EA" w:rsidP="00B144EA">
      <w:pPr>
        <w:shd w:val="clear" w:color="auto" w:fill="FFFFFF"/>
        <w:tabs>
          <w:tab w:val="left" w:pos="432"/>
        </w:tabs>
        <w:spacing w:line="254" w:lineRule="exact"/>
        <w:ind w:right="442"/>
        <w:rPr>
          <w:color w:val="000000"/>
          <w:spacing w:val="-1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на решение Собрания депутатов Королёвского сельсовета №130  от 25.12..2007  года</w:t>
      </w:r>
    </w:p>
    <w:p w:rsidR="00B144EA" w:rsidRDefault="00B144EA" w:rsidP="00B144EA">
      <w:pPr>
        <w:rPr>
          <w:sz w:val="26"/>
          <w:szCs w:val="26"/>
        </w:rPr>
      </w:pPr>
      <w:r>
        <w:rPr>
          <w:sz w:val="26"/>
          <w:szCs w:val="26"/>
        </w:rPr>
        <w:t xml:space="preserve">«О принятии Положения о бюджетном </w:t>
      </w:r>
      <w:proofErr w:type="spellStart"/>
      <w:r>
        <w:rPr>
          <w:sz w:val="26"/>
          <w:szCs w:val="26"/>
        </w:rPr>
        <w:t>устройстве</w:t>
      </w:r>
      <w:proofErr w:type="gramStart"/>
      <w:r>
        <w:rPr>
          <w:sz w:val="26"/>
          <w:szCs w:val="26"/>
        </w:rPr>
        <w:t>,б</w:t>
      </w:r>
      <w:proofErr w:type="gramEnd"/>
      <w:r>
        <w:rPr>
          <w:sz w:val="26"/>
          <w:szCs w:val="26"/>
        </w:rPr>
        <w:t>юджетном</w:t>
      </w:r>
      <w:proofErr w:type="spellEnd"/>
      <w:r>
        <w:rPr>
          <w:sz w:val="26"/>
          <w:szCs w:val="26"/>
        </w:rPr>
        <w:t xml:space="preserve"> процессе и финансовом контроле в муниципальном образовании Королёвский сельсовет </w:t>
      </w:r>
      <w:proofErr w:type="spellStart"/>
      <w:r>
        <w:rPr>
          <w:sz w:val="26"/>
          <w:szCs w:val="26"/>
        </w:rPr>
        <w:t>Тюменцевского</w:t>
      </w:r>
      <w:proofErr w:type="spellEnd"/>
      <w:r>
        <w:rPr>
          <w:sz w:val="26"/>
          <w:szCs w:val="26"/>
        </w:rPr>
        <w:t xml:space="preserve"> района Алтайского края»</w:t>
      </w:r>
    </w:p>
    <w:p w:rsidR="00B144EA" w:rsidRDefault="00B144EA" w:rsidP="00B144EA">
      <w:pPr>
        <w:rPr>
          <w:sz w:val="26"/>
          <w:szCs w:val="26"/>
        </w:rPr>
      </w:pPr>
      <w:r>
        <w:rPr>
          <w:sz w:val="26"/>
          <w:szCs w:val="26"/>
        </w:rPr>
        <w:t>Собрание депутатов РЕШИЛО:</w:t>
      </w:r>
    </w:p>
    <w:p w:rsidR="00B144EA" w:rsidRDefault="00B144EA" w:rsidP="00B144EA">
      <w:pPr>
        <w:rPr>
          <w:sz w:val="26"/>
          <w:szCs w:val="26"/>
        </w:rPr>
      </w:pPr>
      <w:r>
        <w:rPr>
          <w:sz w:val="26"/>
          <w:szCs w:val="26"/>
        </w:rPr>
        <w:t>1.В статье 3. Решения исключить из составляющих бюджет Королёвского сельсовета, районный бюджет.</w:t>
      </w:r>
    </w:p>
    <w:p w:rsidR="00B144EA" w:rsidRDefault="00B144EA" w:rsidP="00B144EA">
      <w:pPr>
        <w:rPr>
          <w:sz w:val="26"/>
          <w:szCs w:val="26"/>
        </w:rPr>
      </w:pPr>
      <w:r>
        <w:rPr>
          <w:sz w:val="26"/>
          <w:szCs w:val="26"/>
        </w:rPr>
        <w:t xml:space="preserve">2.Статью  6.  Решения регулирования вопросов предоставления межбюджетных трансфертов, предоставляемых из районного бюджета </w:t>
      </w:r>
      <w:proofErr w:type="spellStart"/>
      <w:r>
        <w:rPr>
          <w:sz w:val="26"/>
          <w:szCs w:val="26"/>
        </w:rPr>
        <w:t>отменить</w:t>
      </w:r>
      <w:proofErr w:type="gramStart"/>
      <w:r>
        <w:rPr>
          <w:sz w:val="26"/>
          <w:szCs w:val="26"/>
        </w:rPr>
        <w:t>,т</w:t>
      </w:r>
      <w:proofErr w:type="gramEnd"/>
      <w:r>
        <w:rPr>
          <w:sz w:val="26"/>
          <w:szCs w:val="26"/>
        </w:rPr>
        <w:t>ак</w:t>
      </w:r>
      <w:proofErr w:type="spellEnd"/>
      <w:r>
        <w:rPr>
          <w:sz w:val="26"/>
          <w:szCs w:val="26"/>
        </w:rPr>
        <w:t xml:space="preserve"> как </w:t>
      </w:r>
    </w:p>
    <w:p w:rsidR="00B144EA" w:rsidRDefault="00B144EA" w:rsidP="00B144EA">
      <w:pPr>
        <w:rPr>
          <w:sz w:val="26"/>
          <w:szCs w:val="26"/>
        </w:rPr>
      </w:pPr>
      <w:r>
        <w:rPr>
          <w:sz w:val="26"/>
          <w:szCs w:val="26"/>
        </w:rPr>
        <w:t>регулирование данного вопроса не относится к компетенции поселения.</w:t>
      </w:r>
    </w:p>
    <w:p w:rsidR="00B144EA" w:rsidRDefault="00B144EA" w:rsidP="00B144EA">
      <w:pPr>
        <w:rPr>
          <w:sz w:val="26"/>
          <w:szCs w:val="26"/>
        </w:rPr>
      </w:pPr>
      <w:r>
        <w:rPr>
          <w:sz w:val="26"/>
          <w:szCs w:val="26"/>
        </w:rPr>
        <w:t>3.В статье10. п.1.  Решения внести изменение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Проект местного бюджета составляется и утверждается сроком на один год (на очередной финансовый год).</w:t>
      </w:r>
    </w:p>
    <w:p w:rsidR="00B144EA" w:rsidRDefault="00B144EA" w:rsidP="00B144E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4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статье 11. п.3. изменить  слово «устанавливаются» на слово «утверждаются».</w:t>
      </w:r>
    </w:p>
    <w:p w:rsidR="00B144EA" w:rsidRDefault="00B144EA" w:rsidP="00B144E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5.Пункт 8.ч .3. ст.11Решения изложить в следующей редакции:</w:t>
      </w:r>
    </w:p>
    <w:p w:rsidR="00B144EA" w:rsidRDefault="00B144EA" w:rsidP="00B144E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«верхний предел государственного (муниципального) внутреннего долга на 1 января  </w:t>
      </w:r>
      <w:proofErr w:type="spellStart"/>
      <w:r>
        <w:rPr>
          <w:sz w:val="26"/>
          <w:szCs w:val="26"/>
        </w:rPr>
        <w:t>года</w:t>
      </w:r>
      <w:proofErr w:type="gramStart"/>
      <w:r>
        <w:rPr>
          <w:sz w:val="26"/>
          <w:szCs w:val="26"/>
        </w:rPr>
        <w:t>,с</w:t>
      </w:r>
      <w:proofErr w:type="gramEnd"/>
      <w:r>
        <w:rPr>
          <w:sz w:val="26"/>
          <w:szCs w:val="26"/>
        </w:rPr>
        <w:t>ледующего</w:t>
      </w:r>
      <w:proofErr w:type="spellEnd"/>
      <w:r>
        <w:rPr>
          <w:sz w:val="26"/>
          <w:szCs w:val="26"/>
        </w:rPr>
        <w:t xml:space="preserve"> за очередным финансовым годом (очередным финансовым годом и каждым годом планового периода),и(или) верхний предел государственного внешнего долга на 1 января </w:t>
      </w:r>
      <w:proofErr w:type="spellStart"/>
      <w:r>
        <w:rPr>
          <w:sz w:val="26"/>
          <w:szCs w:val="26"/>
        </w:rPr>
        <w:t>года,следующего</w:t>
      </w:r>
      <w:proofErr w:type="spellEnd"/>
      <w:r>
        <w:rPr>
          <w:sz w:val="26"/>
          <w:szCs w:val="26"/>
        </w:rPr>
        <w:t xml:space="preserve"> за очередным финансовым годом и каждым годом планового периода».</w:t>
      </w:r>
    </w:p>
    <w:p w:rsidR="00B144EA" w:rsidRDefault="00B144EA" w:rsidP="00B144E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6.В статье 22.  Решение внести дополнительные формы контроля: внешний и внутренний контроль.</w:t>
      </w:r>
    </w:p>
    <w:p w:rsidR="00B144EA" w:rsidRDefault="00B144EA" w:rsidP="00B144EA">
      <w:pPr>
        <w:spacing w:line="480" w:lineRule="auto"/>
        <w:rPr>
          <w:sz w:val="26"/>
          <w:szCs w:val="26"/>
        </w:rPr>
      </w:pPr>
    </w:p>
    <w:p w:rsidR="00B144EA" w:rsidRDefault="00B144EA" w:rsidP="00B144EA">
      <w:pPr>
        <w:spacing w:line="480" w:lineRule="auto"/>
        <w:rPr>
          <w:sz w:val="26"/>
          <w:szCs w:val="26"/>
        </w:rPr>
      </w:pPr>
    </w:p>
    <w:p w:rsidR="00B144EA" w:rsidRDefault="00B144EA" w:rsidP="00B144EA">
      <w:pPr>
        <w:rPr>
          <w:sz w:val="22"/>
          <w:szCs w:val="22"/>
        </w:rPr>
      </w:pPr>
      <w:r>
        <w:rPr>
          <w:sz w:val="22"/>
          <w:szCs w:val="22"/>
        </w:rPr>
        <w:t xml:space="preserve">Глава сельсовета                                                    </w:t>
      </w:r>
      <w:proofErr w:type="spellStart"/>
      <w:r>
        <w:rPr>
          <w:sz w:val="22"/>
          <w:szCs w:val="22"/>
        </w:rPr>
        <w:t>В.В.Кених</w:t>
      </w:r>
      <w:proofErr w:type="spellEnd"/>
    </w:p>
    <w:p w:rsidR="00E91749" w:rsidRDefault="00E91749"/>
    <w:sectPr w:rsidR="00E91749" w:rsidSect="00E9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4EA"/>
    <w:rsid w:val="00463BA8"/>
    <w:rsid w:val="00B144EA"/>
    <w:rsid w:val="00E9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3</cp:revision>
  <dcterms:created xsi:type="dcterms:W3CDTF">2014-08-18T07:41:00Z</dcterms:created>
  <dcterms:modified xsi:type="dcterms:W3CDTF">2014-08-18T07:48:00Z</dcterms:modified>
</cp:coreProperties>
</file>